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FFB9">
    <v:background id="_x0000_s1025" o:bwmode="white" fillcolor="#b9ffb9" o:targetscreensize="800,600">
      <v:fill color2="#ffc" focus="100%" type="gradient"/>
    </v:background>
  </w:background>
  <w:body>
    <w:p w:rsidR="004626FE" w:rsidRPr="004626FE" w:rsidRDefault="004626FE" w:rsidP="004626FE">
      <w:pPr>
        <w:jc w:val="center"/>
        <w:rPr>
          <w:rFonts w:ascii="Times New Roman" w:hAnsi="Times New Roman" w:cs="Times New Roman"/>
          <w:sz w:val="36"/>
        </w:rPr>
      </w:pPr>
      <w:r w:rsidRPr="004626FE">
        <w:rPr>
          <w:rFonts w:ascii="Times New Roman" w:hAnsi="Times New Roman" w:cs="Times New Roman"/>
          <w:sz w:val="36"/>
        </w:rPr>
        <w:t>МДОУ детский сад п. Искра Октября</w:t>
      </w:r>
    </w:p>
    <w:p w:rsidR="004626FE" w:rsidRDefault="004626FE" w:rsidP="004626FE">
      <w:pPr>
        <w:ind w:right="283"/>
        <w:jc w:val="both"/>
        <w:rPr>
          <w:rFonts w:ascii="Times New Roman" w:hAnsi="Times New Roman" w:cs="Times New Roman"/>
          <w:sz w:val="36"/>
        </w:rPr>
      </w:pPr>
    </w:p>
    <w:p w:rsidR="004626FE" w:rsidRPr="004626FE" w:rsidRDefault="004626FE" w:rsidP="004626FE">
      <w:pPr>
        <w:ind w:left="-284" w:right="283" w:firstLine="708"/>
        <w:jc w:val="center"/>
        <w:rPr>
          <w:rFonts w:ascii="Times New Roman" w:hAnsi="Times New Roman" w:cs="Times New Roman"/>
          <w:sz w:val="56"/>
        </w:rPr>
      </w:pPr>
    </w:p>
    <w:p w:rsidR="004626FE" w:rsidRDefault="004626FE" w:rsidP="004626FE">
      <w:pPr>
        <w:ind w:left="-284" w:right="283" w:firstLine="708"/>
        <w:jc w:val="center"/>
        <w:rPr>
          <w:rFonts w:ascii="Times New Roman" w:hAnsi="Times New Roman" w:cs="Times New Roman"/>
          <w:sz w:val="56"/>
        </w:rPr>
      </w:pPr>
      <w:r w:rsidRPr="004626FE">
        <w:rPr>
          <w:rFonts w:ascii="Times New Roman" w:hAnsi="Times New Roman" w:cs="Times New Roman"/>
          <w:sz w:val="56"/>
        </w:rPr>
        <w:t>Консультация для родителей</w:t>
      </w:r>
    </w:p>
    <w:p w:rsidR="004626FE" w:rsidRPr="004626FE" w:rsidRDefault="004626FE" w:rsidP="004626FE">
      <w:pPr>
        <w:ind w:left="-284" w:right="283" w:firstLine="708"/>
        <w:jc w:val="center"/>
        <w:rPr>
          <w:rFonts w:ascii="Times New Roman" w:hAnsi="Times New Roman" w:cs="Times New Roman"/>
          <w:sz w:val="56"/>
        </w:rPr>
      </w:pPr>
    </w:p>
    <w:p w:rsidR="004626FE" w:rsidRDefault="004626FE" w:rsidP="004626FE">
      <w:pPr>
        <w:ind w:left="-284" w:right="283" w:firstLine="708"/>
        <w:jc w:val="center"/>
        <w:rPr>
          <w:rFonts w:ascii="Times New Roman" w:hAnsi="Times New Roman" w:cs="Times New Roman"/>
          <w:b/>
          <w:sz w:val="96"/>
        </w:rPr>
      </w:pPr>
      <w:r w:rsidRPr="004626FE">
        <w:rPr>
          <w:rFonts w:ascii="Times New Roman" w:hAnsi="Times New Roman" w:cs="Times New Roman"/>
          <w:b/>
          <w:sz w:val="96"/>
        </w:rPr>
        <w:t>«Крышкоигры»</w:t>
      </w:r>
    </w:p>
    <w:p w:rsidR="004626FE" w:rsidRDefault="004626FE" w:rsidP="004626FE">
      <w:pPr>
        <w:ind w:left="-284" w:right="283" w:firstLine="708"/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ru-RU"/>
        </w:rPr>
        <w:drawing>
          <wp:inline distT="0" distB="0" distL="0" distR="0">
            <wp:extent cx="3638550" cy="2423896"/>
            <wp:effectExtent l="19050" t="0" r="0" b="0"/>
            <wp:docPr id="3" name="Рисунок 3" descr="https://im0-tub-ru.yandex.net/i?id=d0a8fbff1396e458dbd92844e5bad84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0a8fbff1396e458dbd92844e5bad84d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64" cy="24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FE" w:rsidRPr="00DC7E4D" w:rsidRDefault="004626FE" w:rsidP="004626FE">
      <w:pPr>
        <w:spacing w:after="0" w:line="240" w:lineRule="auto"/>
        <w:ind w:left="-284" w:right="283" w:firstLine="708"/>
        <w:jc w:val="center"/>
        <w:rPr>
          <w:rFonts w:ascii="Times New Roman" w:hAnsi="Times New Roman" w:cs="Times New Roman"/>
          <w:b/>
          <w:sz w:val="96"/>
        </w:rPr>
      </w:pPr>
    </w:p>
    <w:p w:rsidR="004626FE" w:rsidRDefault="004626FE" w:rsidP="004626FE">
      <w:pPr>
        <w:ind w:left="277" w:right="283" w:firstLine="4118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Е.В. Безживотнова (воспитатель)</w:t>
      </w:r>
    </w:p>
    <w:p w:rsidR="004626FE" w:rsidRDefault="004626FE" w:rsidP="004626FE">
      <w:pPr>
        <w:ind w:left="-284" w:right="283" w:firstLine="46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К.И. Иванова (воспитатель)</w:t>
      </w:r>
    </w:p>
    <w:p w:rsidR="004626FE" w:rsidRPr="00DC7E4D" w:rsidRDefault="004626FE" w:rsidP="00DC7E4D">
      <w:pPr>
        <w:ind w:left="-284" w:right="283" w:firstLine="46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О.Г. Паркина (логопед)</w:t>
      </w:r>
    </w:p>
    <w:p w:rsidR="00DC7E4D" w:rsidRDefault="00DC7E4D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36"/>
        </w:rPr>
      </w:pPr>
    </w:p>
    <w:p w:rsidR="004626FE" w:rsidRPr="00DC7E4D" w:rsidRDefault="004626FE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36"/>
        </w:rPr>
      </w:pPr>
      <w:r w:rsidRPr="00DC7E4D">
        <w:rPr>
          <w:rFonts w:ascii="Times New Roman" w:hAnsi="Times New Roman" w:cs="Times New Roman"/>
          <w:sz w:val="36"/>
        </w:rPr>
        <w:lastRenderedPageBreak/>
        <w:t xml:space="preserve">Игра является одним из основных фактором счастливого детства. В игре ребенок развивается, социализируется и познает окружающий мир. </w:t>
      </w:r>
    </w:p>
    <w:p w:rsidR="004626FE" w:rsidRPr="00DC7E4D" w:rsidRDefault="004626FE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36"/>
        </w:rPr>
      </w:pPr>
      <w:r w:rsidRPr="00DC7E4D">
        <w:rPr>
          <w:rFonts w:ascii="Times New Roman" w:hAnsi="Times New Roman" w:cs="Times New Roman"/>
          <w:sz w:val="36"/>
        </w:rPr>
        <w:t xml:space="preserve">Развитию детей способствуют сенсорные игры в раннем возрасте. Ребенок хоть познает мир при помощи тактильных, вкусовых, слуховых и зрительных ощущений, но без тренировки невозможен высокий уровень развития. Мария Монтессори впервые предложила использовать бытовые материалы в качестве игрушек. </w:t>
      </w:r>
    </w:p>
    <w:p w:rsidR="004626FE" w:rsidRPr="00DC7E4D" w:rsidRDefault="004626FE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36"/>
        </w:rPr>
      </w:pPr>
      <w:r w:rsidRPr="00DC7E4D">
        <w:rPr>
          <w:rFonts w:ascii="Times New Roman" w:hAnsi="Times New Roman" w:cs="Times New Roman"/>
          <w:sz w:val="36"/>
        </w:rPr>
        <w:t xml:space="preserve">Детям необходима возможность самостоятельно познавать мир через тактильные ощущения и восприятия. Существует зона сенсорного развития, в которой ребенку становятся понятными различия в окружающем мире и предметах. Он уже воспринимает различия по цвету, форме, размеру, запаху и даже пространственному расположению. Такую зону запросто можно организовать дома, оборудовав бытовыми предметами, которые есть у каждого. </w:t>
      </w:r>
    </w:p>
    <w:p w:rsidR="00647B85" w:rsidRPr="00DC7E4D" w:rsidRDefault="004626FE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36"/>
        </w:rPr>
      </w:pPr>
      <w:r w:rsidRPr="00DC7E4D">
        <w:rPr>
          <w:rFonts w:ascii="Times New Roman" w:hAnsi="Times New Roman" w:cs="Times New Roman"/>
          <w:sz w:val="36"/>
        </w:rPr>
        <w:t>Таким образом, обычная крышка может поспособствовать физическому и умственному развитию. Материалы для игровой деятельности представлены хоть и нестандартные, но легкодоступные. Такое пособие можно сделать и дома.</w:t>
      </w:r>
    </w:p>
    <w:p w:rsidR="00DC7E4D" w:rsidRPr="00DC7E4D" w:rsidRDefault="00DC7E4D" w:rsidP="00DC7E4D">
      <w:pPr>
        <w:spacing w:line="360" w:lineRule="auto"/>
        <w:ind w:left="-284" w:right="283" w:firstLine="708"/>
        <w:jc w:val="center"/>
        <w:rPr>
          <w:rFonts w:ascii="Times New Roman" w:hAnsi="Times New Roman" w:cs="Times New Roman"/>
          <w:b/>
          <w:sz w:val="52"/>
        </w:rPr>
      </w:pPr>
      <w:r w:rsidRPr="00DC7E4D">
        <w:rPr>
          <w:rFonts w:ascii="Times New Roman" w:hAnsi="Times New Roman" w:cs="Times New Roman"/>
          <w:b/>
          <w:sz w:val="52"/>
        </w:rPr>
        <w:lastRenderedPageBreak/>
        <w:t>«Коллекция крышек»</w:t>
      </w:r>
    </w:p>
    <w:p w:rsidR="004626FE" w:rsidRPr="00DC7E4D" w:rsidRDefault="00DC7E4D" w:rsidP="00DC7E4D">
      <w:pPr>
        <w:spacing w:line="360" w:lineRule="auto"/>
        <w:ind w:left="-284" w:right="283" w:firstLine="708"/>
        <w:jc w:val="both"/>
        <w:rPr>
          <w:rFonts w:ascii="Times New Roman" w:hAnsi="Times New Roman" w:cs="Times New Roman"/>
          <w:sz w:val="52"/>
        </w:rPr>
      </w:pPr>
      <w:r w:rsidRPr="00DC7E4D">
        <w:rPr>
          <w:rFonts w:ascii="Times New Roman" w:hAnsi="Times New Roman" w:cs="Times New Roman"/>
          <w:sz w:val="36"/>
        </w:rPr>
        <w:t xml:space="preserve">Познакомьте детей с рукотворными предметами – крышками, продемонстрируйте их разнообразие по качеству, размеру, цвету, </w:t>
      </w:r>
      <w:proofErr w:type="spellStart"/>
      <w:r w:rsidRPr="00DC7E4D">
        <w:rPr>
          <w:rFonts w:ascii="Times New Roman" w:hAnsi="Times New Roman" w:cs="Times New Roman"/>
          <w:sz w:val="36"/>
        </w:rPr>
        <w:t>рассказажите</w:t>
      </w:r>
      <w:proofErr w:type="spellEnd"/>
      <w:r w:rsidRPr="00DC7E4D">
        <w:rPr>
          <w:rFonts w:ascii="Times New Roman" w:hAnsi="Times New Roman" w:cs="Times New Roman"/>
          <w:sz w:val="36"/>
        </w:rPr>
        <w:t xml:space="preserve"> о применении крышек в жизни человека.</w:t>
      </w:r>
    </w:p>
    <w:p w:rsidR="004626FE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591254" cy="2514259"/>
            <wp:effectExtent l="19050" t="0" r="9196" b="0"/>
            <wp:docPr id="6" name="Рисунок 6" descr="https://www.maam.ru/upload/blogs/detsad-856003-151128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856003-15112842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254" cy="2514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sz w:val="36"/>
        </w:rPr>
      </w:pPr>
      <w:r w:rsidRPr="00DC7E4D">
        <w:rPr>
          <w:rFonts w:ascii="Times New Roman" w:hAnsi="Times New Roman" w:cs="Times New Roman"/>
          <w:b/>
          <w:sz w:val="52"/>
        </w:rPr>
        <w:t>«Волшебный цветок»</w:t>
      </w:r>
    </w:p>
    <w:p w:rsidR="004626FE" w:rsidRDefault="00DC7E4D" w:rsidP="00DC7E4D">
      <w:pPr>
        <w:spacing w:line="360" w:lineRule="auto"/>
        <w:ind w:left="-284" w:right="283" w:firstLine="70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1186180</wp:posOffset>
            </wp:positionV>
            <wp:extent cx="2816860" cy="2821940"/>
            <wp:effectExtent l="19050" t="0" r="2540" b="0"/>
            <wp:wrapNone/>
            <wp:docPr id="9" name="Рисунок 9" descr="https://i.pinimg.com/originals/79/c5/7c/79c57cc7c2a50171f80661fe1298d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79/c5/7c/79c57cc7c2a50171f80661fe1298d6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</w:rPr>
        <w:t>Дайте ребенку</w:t>
      </w:r>
      <w:r w:rsidRPr="00DC7E4D">
        <w:rPr>
          <w:rFonts w:ascii="Times New Roman" w:hAnsi="Times New Roman" w:cs="Times New Roman"/>
          <w:sz w:val="36"/>
        </w:rPr>
        <w:t xml:space="preserve"> к</w:t>
      </w:r>
      <w:r>
        <w:rPr>
          <w:rFonts w:ascii="Times New Roman" w:hAnsi="Times New Roman" w:cs="Times New Roman"/>
          <w:sz w:val="36"/>
        </w:rPr>
        <w:t xml:space="preserve">рышечки разного цвета. Предложите </w:t>
      </w:r>
      <w:r w:rsidRPr="00DC7E4D">
        <w:rPr>
          <w:rFonts w:ascii="Times New Roman" w:hAnsi="Times New Roman" w:cs="Times New Roman"/>
          <w:sz w:val="36"/>
        </w:rPr>
        <w:t>составить «волшебный цветок». В процессе игры уточня</w:t>
      </w:r>
      <w:r>
        <w:rPr>
          <w:rFonts w:ascii="Times New Roman" w:hAnsi="Times New Roman" w:cs="Times New Roman"/>
          <w:sz w:val="36"/>
        </w:rPr>
        <w:t>йте</w:t>
      </w:r>
      <w:r w:rsidRPr="00DC7E4D">
        <w:rPr>
          <w:rFonts w:ascii="Times New Roman" w:hAnsi="Times New Roman" w:cs="Times New Roman"/>
          <w:sz w:val="36"/>
        </w:rPr>
        <w:t>, какие цвет</w:t>
      </w:r>
      <w:r>
        <w:rPr>
          <w:rFonts w:ascii="Times New Roman" w:hAnsi="Times New Roman" w:cs="Times New Roman"/>
          <w:sz w:val="36"/>
        </w:rPr>
        <w:t>ы</w:t>
      </w:r>
      <w:r w:rsidRPr="00DC7E4D">
        <w:rPr>
          <w:rFonts w:ascii="Times New Roman" w:hAnsi="Times New Roman" w:cs="Times New Roman"/>
          <w:sz w:val="36"/>
        </w:rPr>
        <w:t xml:space="preserve"> получаются у детей.</w:t>
      </w:r>
    </w:p>
    <w:p w:rsid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sz w:val="36"/>
        </w:rPr>
      </w:pPr>
    </w:p>
    <w:p w:rsidR="004626FE" w:rsidRDefault="004626FE" w:rsidP="00DC7E4D">
      <w:pPr>
        <w:ind w:left="-284" w:right="283" w:firstLine="708"/>
        <w:jc w:val="center"/>
        <w:rPr>
          <w:rFonts w:ascii="Times New Roman" w:hAnsi="Times New Roman" w:cs="Times New Roman"/>
          <w:sz w:val="36"/>
        </w:rPr>
      </w:pPr>
    </w:p>
    <w:p w:rsidR="004626FE" w:rsidRDefault="004626FE" w:rsidP="004626FE">
      <w:pPr>
        <w:ind w:left="-284" w:right="283" w:firstLine="708"/>
        <w:jc w:val="both"/>
        <w:rPr>
          <w:rFonts w:ascii="Times New Roman" w:hAnsi="Times New Roman" w:cs="Times New Roman"/>
          <w:sz w:val="36"/>
        </w:rPr>
      </w:pPr>
    </w:p>
    <w:p w:rsidR="00DC7E4D" w:rsidRDefault="00DC7E4D" w:rsidP="004626FE">
      <w:pPr>
        <w:ind w:left="-284" w:right="283" w:firstLine="708"/>
        <w:jc w:val="both"/>
        <w:rPr>
          <w:rFonts w:ascii="Times New Roman" w:hAnsi="Times New Roman" w:cs="Times New Roman"/>
          <w:sz w:val="36"/>
        </w:rPr>
      </w:pPr>
    </w:p>
    <w:p w:rsidR="00DC7E4D" w:rsidRDefault="00DC7E4D" w:rsidP="004626FE">
      <w:pPr>
        <w:ind w:left="-284" w:right="283" w:firstLine="708"/>
        <w:jc w:val="both"/>
        <w:rPr>
          <w:rFonts w:ascii="Times New Roman" w:hAnsi="Times New Roman" w:cs="Times New Roman"/>
          <w:sz w:val="36"/>
        </w:rPr>
      </w:pPr>
    </w:p>
    <w:p w:rsid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b/>
          <w:sz w:val="52"/>
        </w:rPr>
      </w:pPr>
      <w:r w:rsidRPr="00DC7E4D">
        <w:rPr>
          <w:rFonts w:ascii="Times New Roman" w:hAnsi="Times New Roman" w:cs="Times New Roman"/>
          <w:b/>
          <w:sz w:val="52"/>
        </w:rPr>
        <w:lastRenderedPageBreak/>
        <w:t>Лото</w:t>
      </w:r>
    </w:p>
    <w:p w:rsid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b/>
          <w:sz w:val="52"/>
        </w:rPr>
      </w:pPr>
      <w:r>
        <w:rPr>
          <w:noProof/>
          <w:lang w:eastAsia="ru-RU"/>
        </w:rPr>
        <w:drawing>
          <wp:inline distT="0" distB="0" distL="0" distR="0">
            <wp:extent cx="4237640" cy="2903184"/>
            <wp:effectExtent l="19050" t="0" r="0" b="0"/>
            <wp:docPr id="12" name="Рисунок 12" descr="https://sun9-9.userapi.com/impg/ugUK1dVqDblIIluWpHdgv8ROsYmbaBsr_P1wHw/0dLAZQ5Jo1s.jpg?size=1280x960&amp;quality=96&amp;sign=0cfc8cacc53bde9adc4088b6fd9969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9.userapi.com/impg/ugUK1dVqDblIIluWpHdgv8ROsYmbaBsr_P1wHw/0dLAZQ5Jo1s.jpg?size=1280x960&amp;quality=96&amp;sign=0cfc8cacc53bde9adc4088b6fd99694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07" cy="2904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Сухой аквариум</w:t>
      </w:r>
    </w:p>
    <w:p w:rsidR="00DC7E4D" w:rsidRDefault="00660BCC" w:rsidP="00DC7E4D">
      <w:pPr>
        <w:spacing w:line="360" w:lineRule="auto"/>
        <w:ind w:left="-284" w:right="283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2853581</wp:posOffset>
            </wp:positionV>
            <wp:extent cx="3323240" cy="2496921"/>
            <wp:effectExtent l="19050" t="0" r="0" b="0"/>
            <wp:wrapNone/>
            <wp:docPr id="15" name="Рисунок 15" descr="https://www.maam.ru/upload/blogs/detsad-860097-147963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860097-14796338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59" cy="2503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7E4D">
        <w:rPr>
          <w:rFonts w:ascii="Times New Roman" w:hAnsi="Times New Roman" w:cs="Times New Roman"/>
          <w:sz w:val="36"/>
          <w:szCs w:val="36"/>
        </w:rPr>
        <w:t>Н</w:t>
      </w:r>
      <w:r w:rsidR="00DC7E4D" w:rsidRPr="00DC7E4D">
        <w:rPr>
          <w:rFonts w:ascii="Times New Roman" w:hAnsi="Times New Roman" w:cs="Times New Roman"/>
          <w:sz w:val="36"/>
          <w:szCs w:val="36"/>
        </w:rPr>
        <w:t xml:space="preserve">абор крышек, собранных в пластмассовом тазике или коробке (любой ёмкости). Можно предложить ребёнку в любое время, когда у него плохое настроение, или наоборот, он слишком возбуждён, или ему просто нечем заняться. </w:t>
      </w:r>
      <w:r>
        <w:rPr>
          <w:rFonts w:ascii="Times New Roman" w:hAnsi="Times New Roman" w:cs="Times New Roman"/>
          <w:sz w:val="36"/>
          <w:szCs w:val="36"/>
        </w:rPr>
        <w:t>Можно считать крышечки, находить одинаковые или прятать в сухой бассейн игрушки. Ребёнок с удовольствием займется их поиском.</w:t>
      </w:r>
    </w:p>
    <w:p w:rsidR="00660BCC" w:rsidRPr="00DC7E4D" w:rsidRDefault="00660BCC" w:rsidP="00DC7E4D">
      <w:pPr>
        <w:spacing w:line="360" w:lineRule="auto"/>
        <w:ind w:left="-284" w:right="283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C7E4D" w:rsidRPr="00DC7E4D" w:rsidRDefault="00DC7E4D" w:rsidP="00DC7E4D">
      <w:pPr>
        <w:ind w:left="-284" w:right="283" w:firstLine="708"/>
        <w:jc w:val="center"/>
        <w:rPr>
          <w:rFonts w:ascii="Times New Roman" w:hAnsi="Times New Roman" w:cs="Times New Roman"/>
          <w:b/>
          <w:sz w:val="52"/>
        </w:rPr>
      </w:pPr>
    </w:p>
    <w:sectPr w:rsidR="00DC7E4D" w:rsidRPr="00DC7E4D" w:rsidSect="0064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4626FE"/>
    <w:rsid w:val="004626FE"/>
    <w:rsid w:val="00647B85"/>
    <w:rsid w:val="00660BCC"/>
    <w:rsid w:val="00DC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b9ffb9"/>
      <o:colormenu v:ext="edit" fillcolor="#b9ffb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2021-12-03T12:13:00Z</dcterms:created>
  <dcterms:modified xsi:type="dcterms:W3CDTF">2021-12-03T12:39:00Z</dcterms:modified>
</cp:coreProperties>
</file>